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6051B2E" w:rsidR="00997F82" w:rsidRPr="00C13613" w:rsidRDefault="00632098"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 xml:space="preserve"> </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C115554" w:rsidR="00997F82" w:rsidRPr="003C2452" w:rsidRDefault="00F3188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EEF73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F31886">
        <w:rPr>
          <w:rFonts w:ascii="Arial" w:eastAsia="Times New Roman" w:hAnsi="Arial" w:cs="Arial"/>
          <w:sz w:val="28"/>
          <w:szCs w:val="20"/>
        </w:rPr>
        <w:t>266</w:t>
      </w:r>
      <w:r w:rsidRPr="00C13613">
        <w:rPr>
          <w:rFonts w:ascii="Arial" w:eastAsia="Times New Roman" w:hAnsi="Arial" w:cs="Arial"/>
          <w:sz w:val="28"/>
          <w:szCs w:val="20"/>
        </w:rPr>
        <w:t>-</w:t>
      </w:r>
      <w:r w:rsidR="00F31886">
        <w:rPr>
          <w:rFonts w:ascii="Arial" w:eastAsia="Times New Roman" w:hAnsi="Arial" w:cs="Arial"/>
          <w:sz w:val="28"/>
          <w:szCs w:val="20"/>
        </w:rPr>
        <w:t>512</w:t>
      </w:r>
      <w:r w:rsidRPr="00C13613">
        <w:rPr>
          <w:rFonts w:ascii="Arial" w:eastAsia="Times New Roman" w:hAnsi="Arial" w:cs="Arial"/>
          <w:sz w:val="28"/>
          <w:szCs w:val="20"/>
        </w:rPr>
        <w:t>-</w:t>
      </w:r>
      <w:r w:rsidR="00F31886">
        <w:rPr>
          <w:rFonts w:ascii="Arial" w:eastAsia="Times New Roman" w:hAnsi="Arial" w:cs="Arial"/>
          <w:sz w:val="28"/>
          <w:szCs w:val="20"/>
        </w:rPr>
        <w:t>003</w:t>
      </w:r>
    </w:p>
    <w:p w14:paraId="65425939" w14:textId="032A0FB5" w:rsidR="00997F82" w:rsidRDefault="00997F82" w:rsidP="00997F82">
      <w:pPr>
        <w:rPr>
          <w:rFonts w:ascii="Arial" w:eastAsia="Times New Roman" w:hAnsi="Arial" w:cs="Arial"/>
          <w:i/>
          <w:sz w:val="20"/>
          <w:szCs w:val="20"/>
        </w:rPr>
      </w:pPr>
    </w:p>
    <w:p w14:paraId="7FA94075" w14:textId="1B1AC112" w:rsidR="00F31886" w:rsidRDefault="00F31886" w:rsidP="00997F82">
      <w:pPr>
        <w:rPr>
          <w:rFonts w:ascii="Arial" w:eastAsia="Times New Roman" w:hAnsi="Arial" w:cs="Arial"/>
          <w:i/>
          <w:sz w:val="20"/>
          <w:szCs w:val="20"/>
        </w:rPr>
      </w:pPr>
    </w:p>
    <w:p w14:paraId="6C6D7D9E" w14:textId="3F790B70" w:rsidR="00F31886" w:rsidRDefault="00F31886" w:rsidP="00997F82">
      <w:pPr>
        <w:rPr>
          <w:rFonts w:ascii="Arial" w:eastAsia="Times New Roman" w:hAnsi="Arial" w:cs="Arial"/>
          <w:i/>
          <w:sz w:val="20"/>
          <w:szCs w:val="20"/>
        </w:rPr>
      </w:pPr>
    </w:p>
    <w:p w14:paraId="21B8970A" w14:textId="77777777" w:rsidR="00F31886" w:rsidRDefault="00F31886"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1871BD2" w:rsidR="00997F82" w:rsidRDefault="00997F82" w:rsidP="00997F82">
      <w:pPr>
        <w:rPr>
          <w:rFonts w:ascii="Arial" w:eastAsia="Times New Roman" w:hAnsi="Arial" w:cs="Arial"/>
          <w:b/>
          <w:sz w:val="22"/>
        </w:rPr>
      </w:pPr>
    </w:p>
    <w:p w14:paraId="7743222D" w14:textId="77777777" w:rsidR="00F31886" w:rsidRPr="00CE7126" w:rsidRDefault="00F31886"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77B7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31886">
            <w:rPr>
              <w:rFonts w:ascii="Arial" w:hAnsi="Arial" w:cs="Arial"/>
              <w:b/>
              <w:sz w:val="22"/>
            </w:rPr>
            <w:t>5.1.2 Zlepšenie udržateľných vzťahov medzi vidieckymi rozvojovými centrami a ich zázemím vo verejných službách a vo verejných infraštruktúrach</w:t>
          </w:r>
        </w:sdtContent>
      </w:sdt>
    </w:p>
    <w:p w14:paraId="266737C6" w14:textId="29E268F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31886">
            <w:rPr>
              <w:rFonts w:ascii="Arial" w:hAnsi="Arial" w:cs="Arial"/>
              <w:sz w:val="22"/>
            </w:rPr>
            <w:t>D1 Učebne základných škôl</w:t>
          </w:r>
        </w:sdtContent>
      </w:sdt>
    </w:p>
    <w:p w14:paraId="60D37D52" w14:textId="76206A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3188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522CD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31886">
        <w:rPr>
          <w:rFonts w:ascii="Arial" w:hAnsi="Arial" w:cs="Arial"/>
          <w:i/>
          <w:sz w:val="22"/>
        </w:rPr>
        <w:t>Občianske združenie Ipeľ - Hont</w:t>
      </w:r>
      <w:r w:rsidRPr="00B50BAE">
        <w:rPr>
          <w:rFonts w:ascii="Arial" w:hAnsi="Arial" w:cs="Arial"/>
          <w:sz w:val="22"/>
        </w:rPr>
        <w:t xml:space="preserve"> </w:t>
      </w:r>
    </w:p>
    <w:p w14:paraId="3DB92461" w14:textId="39E3A8E1" w:rsidR="00997F82" w:rsidRDefault="00997F82" w:rsidP="00F3188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9697E" w:rsidRPr="003427FA">
        <w:rPr>
          <w:rFonts w:ascii="Arial" w:hAnsi="Arial" w:cs="Arial"/>
          <w:i/>
          <w:sz w:val="22"/>
        </w:rPr>
        <w:t xml:space="preserve">Plášťovce </w:t>
      </w:r>
      <w:r w:rsidR="00F31886">
        <w:rPr>
          <w:rFonts w:ascii="Arial" w:hAnsi="Arial" w:cs="Arial"/>
          <w:i/>
          <w:sz w:val="22"/>
        </w:rPr>
        <w:t>č. 345</w:t>
      </w:r>
    </w:p>
    <w:p w14:paraId="78D1110E" w14:textId="715A339D" w:rsidR="00F31886" w:rsidRPr="00F31886" w:rsidRDefault="00F31886" w:rsidP="00F31886">
      <w:pPr>
        <w:tabs>
          <w:tab w:val="left" w:pos="1418"/>
        </w:tabs>
        <w:spacing w:before="120" w:after="0" w:line="240" w:lineRule="auto"/>
        <w:rPr>
          <w:rFonts w:ascii="Arial" w:hAnsi="Arial" w:cs="Arial"/>
          <w:i/>
          <w:sz w:val="22"/>
        </w:rPr>
      </w:pPr>
      <w:r>
        <w:rPr>
          <w:rFonts w:ascii="Arial" w:hAnsi="Arial" w:cs="Arial"/>
          <w:i/>
          <w:sz w:val="22"/>
        </w:rPr>
        <w:tab/>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E49DE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3427FA">
        <w:rPr>
          <w:rFonts w:ascii="Arial" w:hAnsi="Arial" w:cs="Arial"/>
          <w:sz w:val="22"/>
        </w:rPr>
        <w:tab/>
      </w:r>
      <w:r w:rsidR="00194B54">
        <w:rPr>
          <w:rFonts w:ascii="Arial" w:hAnsi="Arial" w:cs="Arial"/>
          <w:sz w:val="22"/>
        </w:rPr>
        <w:t>9.7.2021</w:t>
      </w:r>
    </w:p>
    <w:p w14:paraId="532ABE8D" w14:textId="235D78A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73155" w:rsidRPr="0032213D">
          <w:rPr>
            <w:rStyle w:val="Hypertextovprepojenie"/>
            <w:rFonts w:cs="Arial"/>
            <w:sz w:val="22"/>
          </w:rPr>
          <w:t>http://ipel-hont.eu/vyzvy-irop/</w:t>
        </w:r>
      </w:hyperlink>
      <w:r w:rsidR="00A7315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E92CFB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31886">
        <w:rPr>
          <w:rFonts w:ascii="Arial" w:hAnsi="Arial" w:cs="Arial"/>
          <w:b/>
          <w:sz w:val="22"/>
        </w:rPr>
        <w:t xml:space="preserve">22 000,00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B3075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31886">
        <w:rPr>
          <w:rFonts w:ascii="Arial" w:hAnsi="Arial" w:cs="Arial"/>
          <w:sz w:val="22"/>
        </w:rPr>
        <w:t xml:space="preserve">95 %. </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F31886">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199681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F31886">
        <w:rPr>
          <w:rFonts w:ascii="Arial" w:hAnsi="Arial" w:cs="Arial"/>
          <w:sz w:val="22"/>
        </w:rPr>
        <w:t>.</w:t>
      </w:r>
    </w:p>
    <w:p w14:paraId="662AF864" w14:textId="77777777" w:rsidR="00F31886" w:rsidRDefault="00F31886" w:rsidP="00F31886">
      <w:pPr>
        <w:pStyle w:val="Odsekzoznamu"/>
        <w:spacing w:after="0" w:line="240" w:lineRule="auto"/>
        <w:ind w:left="714"/>
        <w:contextualSpacing w:val="0"/>
        <w:jc w:val="both"/>
        <w:rPr>
          <w:rFonts w:ascii="Arial" w:hAnsi="Arial" w:cs="Arial"/>
          <w:sz w:val="22"/>
        </w:rPr>
      </w:pPr>
      <w:bookmarkStart w:id="0" w:name="_Hlk35605282"/>
    </w:p>
    <w:bookmarkEnd w:id="0"/>
    <w:p w14:paraId="27F9633B" w14:textId="77777777" w:rsidR="00142678" w:rsidRDefault="00142678" w:rsidP="00F31886">
      <w:pPr>
        <w:spacing w:after="0" w:line="240" w:lineRule="auto"/>
        <w:jc w:val="both"/>
        <w:rPr>
          <w:rFonts w:ascii="Arial" w:hAnsi="Arial" w:cs="Arial"/>
          <w:sz w:val="22"/>
        </w:rPr>
      </w:pPr>
      <w:r w:rsidRPr="00142678">
        <w:rPr>
          <w:rFonts w:ascii="Arial" w:hAnsi="Arial" w:cs="Arial"/>
          <w:sz w:val="22"/>
        </w:rPr>
        <w:t>Výzvou definované systémy financovania sú určené pre všetky typy oprávnených žiadateľov.</w:t>
      </w:r>
    </w:p>
    <w:p w14:paraId="383C8DFB" w14:textId="32920C94" w:rsidR="00997F82" w:rsidRPr="00F31886" w:rsidRDefault="00997F82" w:rsidP="00F31886">
      <w:pPr>
        <w:spacing w:after="0" w:line="240" w:lineRule="auto"/>
        <w:jc w:val="both"/>
        <w:rPr>
          <w:rFonts w:ascii="Arial" w:hAnsi="Arial" w:cs="Arial"/>
          <w:sz w:val="22"/>
          <w:u w:val="single"/>
        </w:rPr>
      </w:pPr>
      <w:r w:rsidRPr="00F31886">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194B54" w:rsidRPr="0027155D" w14:paraId="18049F63" w14:textId="77777777" w:rsidTr="00667814">
        <w:tc>
          <w:tcPr>
            <w:tcW w:w="3070" w:type="dxa"/>
          </w:tcPr>
          <w:p w14:paraId="2B65E7DD" w14:textId="77777777" w:rsidR="00194B54" w:rsidRPr="00194B54" w:rsidRDefault="00194B54" w:rsidP="00194B54">
            <w:pPr>
              <w:spacing w:before="60" w:after="60" w:line="240" w:lineRule="auto"/>
              <w:jc w:val="center"/>
              <w:outlineLvl w:val="0"/>
              <w:rPr>
                <w:rFonts w:ascii="Arial" w:hAnsi="Arial" w:cs="Arial"/>
                <w:sz w:val="20"/>
                <w:szCs w:val="20"/>
              </w:rPr>
            </w:pPr>
          </w:p>
          <w:p w14:paraId="7F7CD3C3" w14:textId="6572AD56"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7</w:t>
            </w:r>
            <w:r w:rsidRPr="00194B54">
              <w:rPr>
                <w:rFonts w:ascii="Arial" w:hAnsi="Arial" w:cs="Arial"/>
                <w:sz w:val="20"/>
                <w:szCs w:val="20"/>
              </w:rPr>
              <w:t>.10.2021</w:t>
            </w:r>
          </w:p>
          <w:p w14:paraId="71B31EE8" w14:textId="0C15BCA8" w:rsidR="00194B54" w:rsidRPr="00194B54" w:rsidRDefault="00194B54" w:rsidP="00194B54">
            <w:pPr>
              <w:spacing w:before="60" w:after="60" w:line="240" w:lineRule="auto"/>
              <w:jc w:val="center"/>
              <w:outlineLvl w:val="0"/>
              <w:rPr>
                <w:rFonts w:ascii="Arial" w:hAnsi="Arial" w:cs="Arial"/>
                <w:sz w:val="20"/>
                <w:szCs w:val="20"/>
              </w:rPr>
            </w:pPr>
          </w:p>
        </w:tc>
        <w:tc>
          <w:tcPr>
            <w:tcW w:w="3070" w:type="dxa"/>
          </w:tcPr>
          <w:p w14:paraId="6286B9D7" w14:textId="77777777" w:rsidR="00194B54" w:rsidRDefault="00194B54" w:rsidP="00194B54">
            <w:pPr>
              <w:spacing w:before="60" w:after="60" w:line="240" w:lineRule="auto"/>
              <w:jc w:val="center"/>
              <w:outlineLvl w:val="0"/>
              <w:rPr>
                <w:rFonts w:ascii="Arial" w:hAnsi="Arial" w:cs="Arial"/>
                <w:sz w:val="20"/>
                <w:szCs w:val="20"/>
              </w:rPr>
            </w:pPr>
          </w:p>
          <w:p w14:paraId="7FB5A443" w14:textId="69D68329" w:rsidR="00194B54" w:rsidRPr="00194B54" w:rsidRDefault="00194B54" w:rsidP="00194B54">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2512E4D1" w:rsidR="00194B54" w:rsidRPr="00D0789F" w:rsidRDefault="00194B54" w:rsidP="00194B54">
            <w:pPr>
              <w:spacing w:before="60" w:after="60" w:line="240" w:lineRule="auto"/>
              <w:jc w:val="center"/>
              <w:outlineLvl w:val="0"/>
              <w:rPr>
                <w:rFonts w:ascii="Arial" w:hAnsi="Arial" w:cs="Arial"/>
                <w:sz w:val="20"/>
                <w:szCs w:val="20"/>
              </w:rPr>
            </w:pPr>
            <w:r w:rsidRPr="00D0789F">
              <w:rPr>
                <w:rFonts w:ascii="Arial" w:hAnsi="Arial" w:cs="Arial"/>
                <w:sz w:val="20"/>
                <w:szCs w:val="20"/>
              </w:rPr>
              <w:t>Ďalšie hodnotiace kolá budú uzatvárané v intervale 3 mesiacov od predchádzajúceho hodnotiaceho kola a to vždy k 30.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DA5989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 w:name="_Hlk63427966"/>
            <w:r w:rsidRPr="00C814AC">
              <w:rPr>
                <w:rFonts w:ascii="Arial" w:hAnsi="Arial" w:cs="Arial"/>
                <w:b/>
                <w:sz w:val="20"/>
                <w:szCs w:val="20"/>
              </w:rPr>
              <w:t>Právna forma</w:t>
            </w:r>
            <w:bookmarkEnd w:id="2"/>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86974EA"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obce podľa zákona č. 369/1990 Zb. o obecnom zriadení s počtom obyvateľov do 20 000 (vrátane),</w:t>
            </w:r>
          </w:p>
          <w:p w14:paraId="60B70F72"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združenia obcí podľa zákona č. 369/1990 Zb. o obecnom zriadení,</w:t>
            </w:r>
          </w:p>
          <w:p w14:paraId="69D86B78"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združenie právnických osôb podľa zákona č. 40/1964 Zb. Občiansky zákonník,</w:t>
            </w:r>
          </w:p>
          <w:p w14:paraId="2E9FB961"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občianske združenia podľa zákona č. 83/1990 Zb. o združovaní občanov,</w:t>
            </w:r>
          </w:p>
          <w:p w14:paraId="40978F76"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neziskové organizácie podľa zákona č. 213/1997 Z. z. o neziskových organizáciách poskytujúcich všeobecne prospešné služby,</w:t>
            </w:r>
          </w:p>
          <w:p w14:paraId="116777D0"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2D7E2077" w14:textId="77777777" w:rsidR="00A73155" w:rsidRPr="00A73155" w:rsidRDefault="00A73155" w:rsidP="0072488D">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0E2731C5"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FFCBE8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Hlk63428076"/>
            <w:r w:rsidRPr="00971A5F">
              <w:rPr>
                <w:rFonts w:ascii="Arial" w:hAnsi="Arial" w:cs="Arial"/>
                <w:b/>
                <w:sz w:val="20"/>
                <w:szCs w:val="20"/>
              </w:rPr>
              <w:lastRenderedPageBreak/>
              <w:t>Podmienka, že žiadateľ nie je podnikom v ťažkostiach</w:t>
            </w:r>
          </w:p>
        </w:tc>
      </w:tr>
      <w:bookmarkEnd w:id="3"/>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06FBD0B"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00EF167F">
              <w:rPr>
                <w:rStyle w:val="Hypertextovprepojenie"/>
                <w:rFonts w:cs="Arial"/>
                <w:bCs/>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428178"/>
            <w:r w:rsidRPr="00310222">
              <w:rPr>
                <w:rFonts w:ascii="Arial" w:hAnsi="Arial" w:cs="Arial"/>
                <w:b/>
                <w:sz w:val="20"/>
                <w:szCs w:val="20"/>
              </w:rPr>
              <w:t>Podmienka finančnej spôsobilosti spolufinancovania projektu</w:t>
            </w:r>
            <w:bookmarkEnd w:id="4"/>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491C36C"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702EE50" w14:textId="2AB330D0" w:rsidR="00335183" w:rsidRPr="00D01EF0" w:rsidRDefault="00335183" w:rsidP="00DD3EE2">
            <w:pPr>
              <w:pStyle w:val="Odsekzoznamu"/>
              <w:spacing w:before="120" w:after="0" w:line="240" w:lineRule="auto"/>
              <w:ind w:left="85" w:right="85"/>
              <w:contextualSpacing w:val="0"/>
              <w:jc w:val="both"/>
              <w:rPr>
                <w:rFonts w:ascii="Arial" w:hAnsi="Arial" w:cs="Arial"/>
                <w:sz w:val="20"/>
                <w:szCs w:val="20"/>
                <w:lang w:eastAsia="cs-CZ"/>
              </w:rPr>
            </w:pPr>
            <w:r w:rsidRPr="00335183">
              <w:rPr>
                <w:rFonts w:ascii="Arial" w:hAnsi="Arial" w:cs="Arial"/>
                <w:sz w:val="20"/>
                <w:szCs w:val="20"/>
                <w:lang w:eastAsia="cs-CZ"/>
              </w:rPr>
              <w:t xml:space="preserve">Osobitná príloha </w:t>
            </w:r>
            <w:proofErr w:type="spellStart"/>
            <w:r w:rsidRPr="00335183">
              <w:rPr>
                <w:rFonts w:ascii="Arial" w:hAnsi="Arial" w:cs="Arial"/>
                <w:sz w:val="20"/>
                <w:szCs w:val="20"/>
                <w:lang w:eastAsia="cs-CZ"/>
              </w:rPr>
              <w:t>ŽoPr</w:t>
            </w:r>
            <w:proofErr w:type="spellEnd"/>
            <w:r w:rsidRPr="00335183">
              <w:rPr>
                <w:rFonts w:ascii="Arial" w:hAnsi="Arial" w:cs="Arial"/>
                <w:sz w:val="20"/>
                <w:szCs w:val="20"/>
                <w:lang w:eastAsia="cs-CZ"/>
              </w:rPr>
              <w:t xml:space="preserve"> - Doklady preukazujúce finančnú spôsobilosť žiadateľa (ak relevantné).</w:t>
            </w:r>
          </w:p>
          <w:p w14:paraId="7EB9E83D" w14:textId="7D91BBE1" w:rsidR="00997F82"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p w14:paraId="5AE1A43E" w14:textId="20EF3868" w:rsidR="00335183" w:rsidRPr="00D01EF0" w:rsidRDefault="00335183" w:rsidP="00CA18C8">
            <w:pPr>
              <w:spacing w:before="120" w:after="120" w:line="240" w:lineRule="auto"/>
              <w:ind w:left="85" w:right="85"/>
              <w:jc w:val="both"/>
              <w:rPr>
                <w:rFonts w:ascii="Arial" w:hAnsi="Arial" w:cs="Arial"/>
                <w:bCs/>
                <w:sz w:val="20"/>
                <w:szCs w:val="20"/>
              </w:rPr>
            </w:pPr>
            <w:r w:rsidRPr="00335183">
              <w:rPr>
                <w:rFonts w:ascii="Arial" w:hAnsi="Arial" w:cs="Arial"/>
                <w:bCs/>
                <w:sz w:val="20"/>
                <w:szCs w:val="20"/>
              </w:rPr>
              <w:t xml:space="preserve">Žiadateľ, ktorý žiada príspevok vo výške nižšej ako 90%, v časti 10 Formulára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čestne vyhlási, že zabezpečí spolufinancovanie projektu v potrebnej výške a zároveň predkladá osobitnú prílohu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v závislosti od spôsobu preukázania disponibilných prostriedkov.</w:t>
            </w:r>
          </w:p>
          <w:bookmarkEnd w:id="5"/>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9A095" w:rsidR="00997F82" w:rsidRPr="00C91098" w:rsidRDefault="00E67F15" w:rsidP="00CA18C8">
            <w:pPr>
              <w:spacing w:before="120" w:after="120" w:line="240" w:lineRule="auto"/>
              <w:ind w:left="85" w:right="85"/>
              <w:jc w:val="both"/>
              <w:rPr>
                <w:rFonts w:ascii="Arial" w:hAnsi="Arial" w:cs="Arial"/>
                <w:bCs/>
                <w:sz w:val="22"/>
              </w:rPr>
            </w:pPr>
            <w:r w:rsidRPr="00E67F15">
              <w:rPr>
                <w:rFonts w:ascii="Arial" w:hAnsi="Arial" w:cs="Arial"/>
                <w:bCs/>
                <w:sz w:val="20"/>
                <w:szCs w:val="20"/>
              </w:rPr>
              <w:t xml:space="preserve">MAS overí podmienku na základe čestného vyhlásenia, ktoré tvorí súčasť formulára </w:t>
            </w:r>
            <w:proofErr w:type="spellStart"/>
            <w:r w:rsidRPr="00E67F15">
              <w:rPr>
                <w:rFonts w:ascii="Arial" w:hAnsi="Arial" w:cs="Arial"/>
                <w:bCs/>
                <w:sz w:val="20"/>
                <w:szCs w:val="20"/>
              </w:rPr>
              <w:t>ŽoPr</w:t>
            </w:r>
            <w:proofErr w:type="spellEnd"/>
            <w:r w:rsidRPr="00E67F15">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4D7B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63428619"/>
            <w:r w:rsidRPr="00A047C9">
              <w:rPr>
                <w:rFonts w:ascii="Arial" w:hAnsi="Arial" w:cs="Arial"/>
                <w:b/>
                <w:sz w:val="20"/>
                <w:szCs w:val="20"/>
              </w:rPr>
              <w:lastRenderedPageBreak/>
              <w:t>Podmienka, že žiadateľ má schválený program rozvoja a príslušnú územnoplánovaciu dokumentáciu</w:t>
            </w:r>
            <w:bookmarkEnd w:id="6"/>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27CD4D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8" w:name="_Hlk63428740"/>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8"/>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59EC4A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625D">
              <w:rPr>
                <w:rFonts w:ascii="Arial" w:hAnsi="Arial" w:cs="Arial"/>
                <w:bCs/>
                <w:sz w:val="20"/>
                <w:szCs w:val="20"/>
              </w:rPr>
              <w:t xml:space="preserve"> 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31C540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1625D">
              <w:rPr>
                <w:rFonts w:ascii="Arial" w:hAnsi="Arial" w:cs="Arial"/>
                <w:bCs/>
                <w:sz w:val="20"/>
                <w:szCs w:val="20"/>
              </w:rPr>
              <w:t>.</w:t>
            </w:r>
          </w:p>
          <w:p w14:paraId="70D0A785" w14:textId="77777777" w:rsidR="0081625D" w:rsidRDefault="0081625D"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010D9613" w:rsidR="00997F82" w:rsidRPr="0081625D" w:rsidRDefault="00C94378" w:rsidP="0081625D">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Pr="0081625D">
              <w:rPr>
                <w:rFonts w:ascii="Arial" w:hAnsi="Arial" w:cs="Arial"/>
                <w:bCs/>
                <w:sz w:val="20"/>
                <w:szCs w:val="20"/>
              </w:rPr>
              <w:t xml:space="preserve"> to za </w:t>
            </w:r>
            <w:r w:rsidR="00997F82" w:rsidRPr="0081625D">
              <w:rPr>
                <w:rFonts w:ascii="Arial" w:hAnsi="Arial" w:cs="Arial"/>
                <w:bCs/>
                <w:sz w:val="20"/>
                <w:szCs w:val="20"/>
              </w:rPr>
              <w:t>všetkých členov štatutárneho orgánu žiadateľa, prokuristu/-</w:t>
            </w:r>
            <w:proofErr w:type="spellStart"/>
            <w:r w:rsidR="00997F82" w:rsidRPr="0081625D">
              <w:rPr>
                <w:rFonts w:ascii="Arial" w:hAnsi="Arial" w:cs="Arial"/>
                <w:bCs/>
                <w:sz w:val="20"/>
                <w:szCs w:val="20"/>
              </w:rPr>
              <w:t>ov</w:t>
            </w:r>
            <w:proofErr w:type="spellEnd"/>
            <w:r w:rsidR="00997F82" w:rsidRPr="0081625D">
              <w:rPr>
                <w:rFonts w:ascii="Arial" w:hAnsi="Arial" w:cs="Arial"/>
                <w:bCs/>
                <w:sz w:val="20"/>
                <w:szCs w:val="20"/>
              </w:rPr>
              <w:t xml:space="preserve"> a osoby splnomocnen</w:t>
            </w:r>
            <w:r w:rsidR="00AC36A2" w:rsidRPr="0081625D">
              <w:rPr>
                <w:rFonts w:ascii="Arial" w:hAnsi="Arial" w:cs="Arial"/>
                <w:bCs/>
                <w:sz w:val="20"/>
                <w:szCs w:val="20"/>
              </w:rPr>
              <w:t>é</w:t>
            </w:r>
            <w:r w:rsidR="00997F82" w:rsidRPr="0081625D">
              <w:rPr>
                <w:rFonts w:ascii="Arial" w:hAnsi="Arial" w:cs="Arial"/>
                <w:bCs/>
                <w:sz w:val="20"/>
                <w:szCs w:val="20"/>
              </w:rPr>
              <w:t xml:space="preserve"> zastupovať žiadateľa v schvaľovacom procese </w:t>
            </w:r>
            <w:proofErr w:type="spellStart"/>
            <w:r w:rsidR="00997F82" w:rsidRPr="0081625D">
              <w:rPr>
                <w:rFonts w:ascii="Arial" w:hAnsi="Arial" w:cs="Arial"/>
                <w:bCs/>
                <w:sz w:val="20"/>
                <w:szCs w:val="20"/>
              </w:rPr>
              <w:t>ŽoPr</w:t>
            </w:r>
            <w:proofErr w:type="spellEnd"/>
            <w:r w:rsidRPr="0081625D">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C0AF50E" w:rsidR="00997F82" w:rsidRPr="00925544" w:rsidRDefault="00997F82" w:rsidP="008162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162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95D6FAA"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09194B1"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19FF3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429040"/>
            <w:r>
              <w:rPr>
                <w:rFonts w:ascii="Arial" w:hAnsi="Arial" w:cs="Arial"/>
                <w:b/>
                <w:sz w:val="20"/>
                <w:szCs w:val="20"/>
              </w:rPr>
              <w:t>Oprávnenosť aktivít projektu</w:t>
            </w:r>
            <w:bookmarkEnd w:id="10"/>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F786C1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625D">
                  <w:rPr>
                    <w:rFonts w:ascii="Arial" w:hAnsi="Arial" w:cs="Arial"/>
                    <w:sz w:val="22"/>
                  </w:rPr>
                  <w:t>D1 Učebne základných škôl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DA8AC5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429078"/>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8B1D0F">
              <w:rPr>
                <w:rFonts w:ascii="Arial" w:hAnsi="Arial" w:cs="Arial"/>
                <w:b/>
                <w:sz w:val="20"/>
                <w:szCs w:val="20"/>
              </w:rPr>
              <w:t> </w:t>
            </w:r>
            <w:r>
              <w:rPr>
                <w:rFonts w:ascii="Arial" w:hAnsi="Arial" w:cs="Arial"/>
                <w:b/>
                <w:sz w:val="20"/>
                <w:szCs w:val="20"/>
              </w:rPr>
              <w:t>príspevku</w:t>
            </w:r>
            <w:r w:rsidR="008B1D0F">
              <w:rPr>
                <w:rFonts w:ascii="Arial" w:hAnsi="Arial" w:cs="Arial"/>
                <w:b/>
                <w:sz w:val="20"/>
                <w:szCs w:val="20"/>
              </w:rPr>
              <w:t xml:space="preserve"> </w:t>
            </w:r>
            <w:bookmarkEnd w:id="11"/>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2AEF11D" w:rsidR="00997F82" w:rsidRPr="007B34A5"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820B07">
              <w:rPr>
                <w:rFonts w:ascii="Arial" w:hAnsi="Arial" w:cs="Arial"/>
                <w:bCs/>
                <w:sz w:val="20"/>
                <w:szCs w:val="20"/>
              </w:rPr>
              <w:t> </w:t>
            </w:r>
            <w:r>
              <w:rPr>
                <w:rFonts w:ascii="Arial" w:hAnsi="Arial" w:cs="Arial"/>
                <w:bCs/>
                <w:sz w:val="20"/>
                <w:szCs w:val="20"/>
              </w:rPr>
              <w:t>príspevku</w:t>
            </w:r>
            <w:r w:rsidR="00820B07">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C374B7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1AFB91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r w:rsidR="007B34A5">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14:paraId="58D6F329" w14:textId="6541B52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7B34A5">
              <w:rPr>
                <w:rFonts w:ascii="Arial" w:hAnsi="Arial" w:cs="Arial"/>
                <w:bCs/>
                <w:sz w:val="20"/>
                <w:szCs w:val="20"/>
              </w:rPr>
              <w:t> </w:t>
            </w:r>
            <w:r w:rsidRPr="002123FB">
              <w:rPr>
                <w:rFonts w:ascii="Arial" w:hAnsi="Arial" w:cs="Arial"/>
                <w:bCs/>
                <w:sz w:val="20"/>
                <w:szCs w:val="20"/>
              </w:rPr>
              <w:t>príspevk</w:t>
            </w:r>
            <w:r w:rsidR="007B34A5">
              <w:rPr>
                <w:rFonts w:ascii="Arial" w:hAnsi="Arial" w:cs="Arial"/>
                <w:bCs/>
                <w:sz w:val="20"/>
                <w:szCs w:val="20"/>
              </w:rPr>
              <w:t xml:space="preserve">u. </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D49FC3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1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42914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13"/>
          </w:p>
        </w:tc>
      </w:tr>
      <w:tr w:rsidR="00997F82" w:rsidRPr="006A79F0" w14:paraId="4399A914" w14:textId="77777777" w:rsidTr="00687273">
        <w:tc>
          <w:tcPr>
            <w:tcW w:w="9776" w:type="dxa"/>
            <w:shd w:val="clear" w:color="auto" w:fill="auto"/>
          </w:tcPr>
          <w:p w14:paraId="7718FEC1" w14:textId="30A113CE"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C6952B" w14:textId="77777777" w:rsidR="00D6032C" w:rsidRDefault="00D6032C" w:rsidP="007B34A5">
            <w:pPr>
              <w:pStyle w:val="Odsekzoznamu"/>
              <w:spacing w:before="120" w:after="120" w:line="240" w:lineRule="auto"/>
              <w:ind w:left="85" w:right="85"/>
              <w:contextualSpacing w:val="0"/>
              <w:jc w:val="both"/>
              <w:rPr>
                <w:rFonts w:ascii="Arial" w:hAnsi="Arial" w:cs="Arial"/>
                <w:sz w:val="20"/>
                <w:szCs w:val="20"/>
              </w:rPr>
            </w:pPr>
            <w:r w:rsidRPr="00D6032C">
              <w:rPr>
                <w:rFonts w:ascii="Arial" w:hAnsi="Arial" w:cs="Arial"/>
                <w:sz w:val="20"/>
                <w:szCs w:val="20"/>
              </w:rPr>
              <w:t>Žiadateľ je povinný realizovať projekt na území MAS:</w:t>
            </w:r>
          </w:p>
          <w:p w14:paraId="2E818E85" w14:textId="5A2F4067" w:rsidR="007B34A5" w:rsidRPr="007B34A5" w:rsidRDefault="007B34A5" w:rsidP="007B34A5">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Hlk63429164"/>
            <w:r>
              <w:rPr>
                <w:rFonts w:ascii="Arial" w:hAnsi="Arial" w:cs="Arial"/>
                <w:b/>
                <w:sz w:val="20"/>
                <w:szCs w:val="20"/>
              </w:rPr>
              <w:t>Súlad s horizontálnymi princípmi</w:t>
            </w:r>
            <w:bookmarkEnd w:id="14"/>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BC0708"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BC0708">
              <w:rPr>
                <w:rFonts w:ascii="Arial" w:hAnsi="Arial" w:cs="Arial"/>
                <w:bCs/>
                <w:sz w:val="20"/>
                <w:szCs w:val="20"/>
              </w:rPr>
              <w:t>projektu pre ľudí s telesným, zmyslovým, mentálnym a intelektuálnym postihnutím.</w:t>
            </w:r>
          </w:p>
          <w:p w14:paraId="64E50C3B" w14:textId="0C558DC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BC0708">
              <w:rPr>
                <w:rFonts w:ascii="Arial" w:hAnsi="Arial" w:cs="Arial"/>
                <w:bCs/>
                <w:sz w:val="20"/>
                <w:szCs w:val="20"/>
              </w:rPr>
              <w:t xml:space="preserve">Žiadateľ deklaruje súlad projektu s cieľmi HP UR a HP </w:t>
            </w:r>
            <w:proofErr w:type="spellStart"/>
            <w:r w:rsidRPr="00BC0708">
              <w:rPr>
                <w:rFonts w:ascii="Arial" w:hAnsi="Arial" w:cs="Arial"/>
                <w:bCs/>
                <w:sz w:val="20"/>
                <w:szCs w:val="20"/>
              </w:rPr>
              <w:t>RMŽaND</w:t>
            </w:r>
            <w:proofErr w:type="spellEnd"/>
            <w:r w:rsidRPr="00BC0708">
              <w:rPr>
                <w:rFonts w:ascii="Arial" w:hAnsi="Arial" w:cs="Arial"/>
                <w:bCs/>
                <w:sz w:val="20"/>
                <w:szCs w:val="20"/>
              </w:rPr>
              <w:t xml:space="preserve"> prostredníctvom výberu oprávnených typov aktivít vo formulári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a definovaním plánovaných hodnôt relevantných merateľných ukazovateľov (v</w:t>
            </w:r>
            <w:r w:rsidR="00687273" w:rsidRPr="00BC0708">
              <w:rPr>
                <w:rFonts w:ascii="Arial" w:hAnsi="Arial" w:cs="Arial"/>
                <w:bCs/>
                <w:sz w:val="20"/>
                <w:szCs w:val="20"/>
              </w:rPr>
              <w:t> </w:t>
            </w:r>
            <w:r w:rsidRPr="00BC0708">
              <w:rPr>
                <w:rFonts w:ascii="Arial" w:hAnsi="Arial" w:cs="Arial"/>
                <w:bCs/>
                <w:sz w:val="20"/>
                <w:szCs w:val="20"/>
              </w:rPr>
              <w:t xml:space="preserve">súlade s podmienkou poskytnutia príspevku č. </w:t>
            </w:r>
            <w:bookmarkStart w:id="15" w:name="_Hlk500342161"/>
            <w:r w:rsidR="00BC0708" w:rsidRPr="00BC0708">
              <w:rPr>
                <w:rFonts w:ascii="Arial" w:hAnsi="Arial" w:cs="Arial"/>
                <w:bCs/>
                <w:sz w:val="20"/>
                <w:szCs w:val="20"/>
              </w:rPr>
              <w:t>19</w:t>
            </w:r>
            <w:r w:rsidR="00BC0708" w:rsidRPr="00BC0708">
              <w:rPr>
                <w:rStyle w:val="Odkaznakomentr"/>
                <w:rFonts w:eastAsia="Times New Roman" w:cs="Times New Roman"/>
              </w:rPr>
              <w:t xml:space="preserve">. </w:t>
            </w:r>
            <w:r w:rsidRPr="00BC0708">
              <w:rPr>
                <w:rFonts w:ascii="Arial" w:hAnsi="Arial" w:cs="Arial"/>
                <w:bCs/>
                <w:sz w:val="20"/>
                <w:szCs w:val="20"/>
              </w:rPr>
              <w:t xml:space="preserve">Zároveň žiadateľ v rámci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uvedie, že prispieva k cieľom horizontálnych princípov na to určeným miestom. Žiadateľ v časti 10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poskytne k tejto podmienke čestné vyhlásenie.</w:t>
            </w:r>
            <w:bookmarkEnd w:id="1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Hlk63429624"/>
            <w:r>
              <w:rPr>
                <w:rFonts w:ascii="Arial" w:hAnsi="Arial" w:cs="Arial"/>
                <w:b/>
                <w:sz w:val="20"/>
                <w:szCs w:val="20"/>
              </w:rPr>
              <w:t>Oprávnenosť výdavkov projektu</w:t>
            </w:r>
            <w:bookmarkEnd w:id="16"/>
          </w:p>
        </w:tc>
      </w:tr>
      <w:tr w:rsidR="00997F82" w:rsidRPr="006A79F0" w14:paraId="49CD32AB" w14:textId="77777777" w:rsidTr="00687273">
        <w:tc>
          <w:tcPr>
            <w:tcW w:w="9776" w:type="dxa"/>
            <w:shd w:val="clear" w:color="auto" w:fill="auto"/>
          </w:tcPr>
          <w:p w14:paraId="67E6FE11" w14:textId="6A3C4848"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sidR="00336B47">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94B54"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 w:name="_Hlk63429726"/>
            <w:r>
              <w:rPr>
                <w:rFonts w:ascii="Arial" w:hAnsi="Arial" w:cs="Arial"/>
                <w:b/>
                <w:sz w:val="20"/>
                <w:szCs w:val="20"/>
              </w:rPr>
              <w:t>Kritériá pre výber projektov</w:t>
            </w:r>
            <w:bookmarkEnd w:id="17"/>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102FF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B34A5">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Hlk6343051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8"/>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Hlk63430626"/>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bookmarkEnd w:id="19"/>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194B54"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 w:name="_Ref498795443"/>
            <w:r w:rsidRPr="002451DC">
              <w:rPr>
                <w:rFonts w:ascii="Arial" w:hAnsi="Arial" w:cs="Arial"/>
                <w:b/>
                <w:sz w:val="20"/>
                <w:szCs w:val="20"/>
              </w:rPr>
              <w:t>Podmienka mať povolenia na realizáciu aktivít projektu</w:t>
            </w:r>
            <w:bookmarkEnd w:id="20"/>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00DC0F4" w:rsidR="00997F82" w:rsidRPr="00532C24"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532C24">
              <w:rPr>
                <w:rFonts w:ascii="Arial" w:hAnsi="Arial" w:cs="Arial"/>
                <w:sz w:val="20"/>
                <w:szCs w:val="20"/>
                <w:lang w:eastAsia="en-US"/>
              </w:rPr>
              <w:t xml:space="preserve">preukazuje stavebným povolením, alebo ohlásením stavby predloženým v rámci podmienky poskytnutia príspevku č. </w:t>
            </w:r>
            <w:r w:rsidRPr="00532C24">
              <w:rPr>
                <w:rFonts w:ascii="Arial" w:hAnsi="Arial" w:cs="Arial"/>
                <w:sz w:val="20"/>
                <w:szCs w:val="20"/>
                <w:lang w:eastAsia="en-US"/>
              </w:rPr>
              <w:fldChar w:fldCharType="begin"/>
            </w:r>
            <w:r w:rsidRPr="00532C24">
              <w:rPr>
                <w:rFonts w:ascii="Arial" w:hAnsi="Arial" w:cs="Arial"/>
                <w:sz w:val="20"/>
                <w:szCs w:val="20"/>
                <w:lang w:eastAsia="en-US"/>
              </w:rPr>
              <w:instrText xml:space="preserve"> REF _Ref498795443 \r \h  \* MERGEFORMAT </w:instrText>
            </w:r>
            <w:r w:rsidRPr="00532C24">
              <w:rPr>
                <w:rFonts w:ascii="Arial" w:hAnsi="Arial" w:cs="Arial"/>
                <w:sz w:val="20"/>
                <w:szCs w:val="20"/>
                <w:lang w:eastAsia="en-US"/>
              </w:rPr>
            </w:r>
            <w:r w:rsidRPr="00532C24">
              <w:rPr>
                <w:rFonts w:ascii="Arial" w:hAnsi="Arial" w:cs="Arial"/>
                <w:sz w:val="20"/>
                <w:szCs w:val="20"/>
                <w:lang w:eastAsia="en-US"/>
              </w:rPr>
              <w:fldChar w:fldCharType="separate"/>
            </w:r>
            <w:r w:rsidRPr="00532C24">
              <w:rPr>
                <w:rFonts w:ascii="Arial" w:hAnsi="Arial" w:cs="Arial"/>
                <w:sz w:val="20"/>
                <w:szCs w:val="20"/>
                <w:lang w:eastAsia="en-US"/>
              </w:rPr>
              <w:t>1</w:t>
            </w:r>
            <w:r w:rsidRPr="00532C24">
              <w:rPr>
                <w:rFonts w:ascii="Arial" w:hAnsi="Arial" w:cs="Arial"/>
                <w:sz w:val="20"/>
                <w:szCs w:val="20"/>
                <w:lang w:eastAsia="en-US"/>
              </w:rPr>
              <w:fldChar w:fldCharType="end"/>
            </w:r>
            <w:r w:rsidR="009424BC">
              <w:rPr>
                <w:rFonts w:ascii="Arial" w:hAnsi="Arial" w:cs="Arial"/>
                <w:sz w:val="20"/>
                <w:szCs w:val="20"/>
                <w:lang w:eastAsia="en-US"/>
              </w:rPr>
              <w:t>6</w:t>
            </w:r>
            <w:r w:rsidR="001E3321" w:rsidRPr="00532C2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532C24">
              <w:rPr>
                <w:rFonts w:ascii="Arial" w:hAnsi="Arial" w:cs="Arial"/>
                <w:b/>
                <w:bCs/>
                <w:sz w:val="20"/>
                <w:szCs w:val="20"/>
              </w:rPr>
              <w:t>Forma preukázania:</w:t>
            </w:r>
            <w:r w:rsidRPr="00003CBA">
              <w:rPr>
                <w:rFonts w:ascii="Arial" w:hAnsi="Arial" w:cs="Arial"/>
                <w:b/>
                <w:bCs/>
                <w:sz w:val="20"/>
                <w:szCs w:val="20"/>
              </w:rPr>
              <w:t xml:space="preserve">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1" w:name="_Ref498785182"/>
            <w:r w:rsidRPr="00A268F6">
              <w:rPr>
                <w:rFonts w:ascii="Arial" w:hAnsi="Arial" w:cs="Arial"/>
                <w:b/>
                <w:sz w:val="20"/>
                <w:szCs w:val="20"/>
              </w:rPr>
              <w:t>Maximálna a minimálna výška príspevku</w:t>
            </w:r>
            <w:bookmarkEnd w:id="2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AEF0D8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3 000,00</w:t>
            </w:r>
            <w:r>
              <w:rPr>
                <w:rFonts w:ascii="Arial" w:hAnsi="Arial" w:cs="Arial"/>
                <w:bCs/>
                <w:sz w:val="20"/>
                <w:szCs w:val="20"/>
              </w:rPr>
              <w:t xml:space="preserve"> EUR</w:t>
            </w:r>
          </w:p>
          <w:p w14:paraId="0C2486A0" w14:textId="1173A80D" w:rsidR="00532C24" w:rsidRPr="00532C24" w:rsidRDefault="00997F82" w:rsidP="00532C2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041D0">
              <w:rPr>
                <w:rFonts w:ascii="Arial" w:hAnsi="Arial" w:cs="Arial"/>
                <w:bCs/>
                <w:sz w:val="20"/>
                <w:szCs w:val="20"/>
              </w:rPr>
              <w:t>22 000,00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09D9381A" w:rsidR="00997F82" w:rsidRPr="00532C24"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532C24">
              <w:rPr>
                <w:rFonts w:ascii="Arial" w:hAnsi="Arial" w:cs="Arial"/>
                <w:bCs/>
                <w:sz w:val="20"/>
                <w:szCs w:val="20"/>
              </w:rPr>
              <w:t>Rozpočet projektu</w:t>
            </w:r>
            <w:r w:rsidR="00532C2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EA2D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32C24">
              <w:rPr>
                <w:rFonts w:ascii="Arial" w:hAnsi="Arial" w:cs="Arial"/>
                <w:bCs/>
                <w:sz w:val="20"/>
                <w:szCs w:val="20"/>
              </w:rPr>
              <w:t> </w:t>
            </w:r>
            <w:r>
              <w:rPr>
                <w:rFonts w:ascii="Arial" w:hAnsi="Arial" w:cs="Arial"/>
                <w:bCs/>
                <w:sz w:val="20"/>
                <w:szCs w:val="20"/>
              </w:rPr>
              <w:t>príspevok</w:t>
            </w:r>
            <w:r w:rsidR="00532C2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22"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22"/>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3"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C7BED">
        <w:trPr>
          <w:trHeight w:val="4858"/>
        </w:trPr>
        <w:tc>
          <w:tcPr>
            <w:tcW w:w="9776" w:type="dxa"/>
            <w:tcBorders>
              <w:bottom w:val="single" w:sz="4" w:space="0" w:color="auto"/>
            </w:tcBorders>
            <w:shd w:val="clear" w:color="auto" w:fill="auto"/>
          </w:tcPr>
          <w:p w14:paraId="483F6AF3" w14:textId="269114F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r w:rsidR="00DA293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DD200B"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798084C"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5E832A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2D2446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4A36">
              <w:rPr>
                <w:rFonts w:ascii="Arial" w:hAnsi="Arial" w:cs="Arial"/>
                <w:bCs/>
                <w:sz w:val="20"/>
                <w:szCs w:val="20"/>
              </w:rPr>
              <w:t>IROP-CLLD-X266-512-003</w:t>
            </w:r>
            <w:r>
              <w:rPr>
                <w:rFonts w:ascii="Arial" w:hAnsi="Arial" w:cs="Arial"/>
                <w:bCs/>
                <w:sz w:val="20"/>
                <w:szCs w:val="20"/>
              </w:rPr>
              <w:t xml:space="preserve"> alebo označenie príslušnej Aktivity z Konceptu stratégie CLLD MAS.</w:t>
            </w:r>
          </w:p>
          <w:p w14:paraId="22872FB4" w14:textId="5AF717D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00DA2934">
              <w:rPr>
                <w:rFonts w:ascii="Arial" w:hAnsi="Arial" w:cs="Arial"/>
                <w:bCs/>
                <w:sz w:val="20"/>
                <w:szCs w:val="20"/>
              </w:rPr>
              <w:t>.</w:t>
            </w:r>
          </w:p>
          <w:p w14:paraId="6B4DC375"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1505777"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výpis z bankového účtu žiadateľa o disponibilnom zostatku na účte,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223842BB"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potvrdenie komerčnej banky o tom, že žiadateľ disponuje požadovanou výškou finančných prostriedkov, nie staršie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6364B2E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záväzný úverový prísľub,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z ktorého bude zrejmý prísľub banky spolufinancovať projekt zadefinovaný v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minimálne vo výške sumy spolufinancovania zo strany žiadateľa, </w:t>
            </w:r>
          </w:p>
          <w:p w14:paraId="5459FEB9" w14:textId="1CC40A15"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úverová zmluva s komerčnou bankou, z ktorej bude zrejmé, že úver bude slúžiť na financovanie projektu zadefinovaného v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5228CE0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Žiadatelia, ktorých spolufinancovanie nepresiahne 10% vzhľadom na mieru príspevku (90%), predmetnú prílohu nepredkladajú.</w:t>
            </w:r>
          </w:p>
          <w:p w14:paraId="27C3933C" w14:textId="02740197"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lastRenderedPageBreak/>
              <w:t xml:space="preserve">Vzor záväzného úverového prísľubu tvorí súčasť príloh k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0C719F4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CC2F3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A62CC6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00D44A36">
              <w:rPr>
                <w:rFonts w:ascii="Arial" w:hAnsi="Arial" w:cs="Arial"/>
                <w:bCs/>
                <w:sz w:val="20"/>
                <w:szCs w:val="20"/>
              </w:rPr>
              <w:t>.</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BD212E0"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r w:rsidR="00B17A13">
              <w:rPr>
                <w:rFonts w:ascii="Arial" w:hAnsi="Arial" w:cs="Arial"/>
                <w:bCs/>
                <w:sz w:val="20"/>
                <w:szCs w:val="20"/>
              </w:rPr>
              <w:t>).</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w:t>
            </w:r>
            <w:r w:rsidRPr="00B24E47">
              <w:rPr>
                <w:rFonts w:ascii="Arial" w:hAnsi="Arial" w:cs="Arial"/>
                <w:bCs/>
                <w:sz w:val="20"/>
                <w:szCs w:val="20"/>
              </w:rPr>
              <w:lastRenderedPageBreak/>
              <w:t>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A54DD1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17A1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D44A36">
              <w:rPr>
                <w:rFonts w:ascii="Arial" w:hAnsi="Arial" w:cs="Arial"/>
                <w:bCs/>
                <w:sz w:val="20"/>
                <w:szCs w:val="20"/>
              </w:rPr>
              <w:t> </w:t>
            </w:r>
            <w:r w:rsidRPr="00835223">
              <w:rPr>
                <w:rFonts w:ascii="Arial" w:hAnsi="Arial" w:cs="Arial"/>
                <w:bCs/>
                <w:sz w:val="20"/>
                <w:szCs w:val="20"/>
              </w:rPr>
              <w:t>príspevku</w:t>
            </w:r>
            <w:r w:rsidR="00D44A36">
              <w:rPr>
                <w:rFonts w:ascii="Arial" w:hAnsi="Arial" w:cs="Arial"/>
                <w:bCs/>
                <w:sz w:val="20"/>
                <w:szCs w:val="20"/>
              </w:rPr>
              <w:t>,</w:t>
            </w:r>
            <w:r w:rsidRPr="00835223">
              <w:rPr>
                <w:rFonts w:ascii="Arial" w:hAnsi="Arial" w:cs="Arial"/>
                <w:bCs/>
                <w:sz w:val="20"/>
                <w:szCs w:val="20"/>
              </w:rPr>
              <w:t xml:space="preserve"> je potrebné, aby zmluvy s dodávateľom nenadobudli účinnosť pred účinnosťou zmluvy o</w:t>
            </w:r>
            <w:r w:rsidR="00D44A36">
              <w:rPr>
                <w:rFonts w:ascii="Arial" w:hAnsi="Arial" w:cs="Arial"/>
                <w:bCs/>
                <w:sz w:val="20"/>
                <w:szCs w:val="20"/>
              </w:rPr>
              <w:t> </w:t>
            </w:r>
            <w:r w:rsidRPr="00835223">
              <w:rPr>
                <w:rFonts w:ascii="Arial" w:hAnsi="Arial" w:cs="Arial"/>
                <w:bCs/>
                <w:sz w:val="20"/>
                <w:szCs w:val="20"/>
              </w:rPr>
              <w:t>príspevk</w:t>
            </w:r>
            <w:r w:rsidR="00D44A36">
              <w:rPr>
                <w:rFonts w:ascii="Arial" w:hAnsi="Arial" w:cs="Arial"/>
                <w:bCs/>
                <w:sz w:val="20"/>
                <w:szCs w:val="20"/>
              </w:rPr>
              <w:t xml:space="preserve">u </w:t>
            </w:r>
            <w:r w:rsidRPr="00835223">
              <w:rPr>
                <w:rFonts w:ascii="Arial" w:hAnsi="Arial" w:cs="Arial"/>
                <w:bCs/>
                <w:sz w:val="20"/>
                <w:szCs w:val="20"/>
              </w:rPr>
              <w:t>preto odporúčame naviazať účinnosť zmluvy s dodávateľom napr. na účinnosť zmluvy o</w:t>
            </w:r>
            <w:r w:rsidR="00D44A36">
              <w:rPr>
                <w:rFonts w:ascii="Arial" w:hAnsi="Arial" w:cs="Arial"/>
                <w:bCs/>
                <w:sz w:val="20"/>
                <w:szCs w:val="20"/>
              </w:rPr>
              <w:t> </w:t>
            </w:r>
            <w:r w:rsidRPr="00835223">
              <w:rPr>
                <w:rFonts w:ascii="Arial" w:hAnsi="Arial" w:cs="Arial"/>
                <w:bCs/>
                <w:sz w:val="20"/>
                <w:szCs w:val="20"/>
              </w:rPr>
              <w:t>príspevku</w:t>
            </w:r>
            <w:r w:rsidR="00D44A36">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D44A36">
              <w:rPr>
                <w:rFonts w:ascii="Arial" w:hAnsi="Arial" w:cs="Arial"/>
                <w:bCs/>
                <w:sz w:val="20"/>
                <w:szCs w:val="20"/>
              </w:rPr>
              <w:t> </w:t>
            </w:r>
            <w:r w:rsidRPr="00835223">
              <w:rPr>
                <w:rFonts w:ascii="Arial" w:hAnsi="Arial" w:cs="Arial"/>
                <w:bCs/>
                <w:sz w:val="20"/>
                <w:szCs w:val="20"/>
              </w:rPr>
              <w:t>príspevku</w:t>
            </w:r>
            <w:r w:rsidR="00D44A36">
              <w:rPr>
                <w:rFonts w:ascii="Arial" w:hAnsi="Arial" w:cs="Arial"/>
                <w:bCs/>
                <w:sz w:val="20"/>
                <w:szCs w:val="20"/>
              </w:rPr>
              <w:t>)</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2AF22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D44A36">
              <w:rPr>
                <w:rFonts w:ascii="Arial" w:hAnsi="Arial" w:cs="Arial"/>
                <w:bCs/>
                <w:sz w:val="20"/>
                <w:szCs w:val="20"/>
              </w:rPr>
              <w:t xml:space="preserve">a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7FE96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44A36">
              <w:rPr>
                <w:rFonts w:ascii="Arial" w:hAnsi="Arial" w:cs="Arial"/>
                <w:bCs/>
                <w:sz w:val="20"/>
                <w:szCs w:val="20"/>
              </w:rPr>
              <w:t>.</w:t>
            </w:r>
          </w:p>
          <w:p w14:paraId="0F34D686" w14:textId="35E7C9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44A36">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4BAD237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B17A13">
              <w:rPr>
                <w:bCs/>
                <w:szCs w:val="20"/>
              </w:rPr>
              <w:t> </w:t>
            </w:r>
            <w:r>
              <w:rPr>
                <w:bCs/>
                <w:szCs w:val="20"/>
              </w:rPr>
              <w:t>ťažkostiach</w:t>
            </w:r>
            <w:r w:rsidR="00B17A13">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4C36A5C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6781E448"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D1F9211"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AF0B03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4E5BBD">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2BDC2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w:t>
            </w:r>
            <w:r w:rsidR="004E5BBD" w:rsidRPr="00D01EF0">
              <w:rPr>
                <w:rFonts w:ascii="Arial" w:hAnsi="Arial" w:cs="Arial"/>
                <w:bCs/>
                <w:sz w:val="20"/>
                <w:szCs w:val="20"/>
              </w:rPr>
              <w:t xml:space="preserve"> </w:t>
            </w:r>
            <w:r w:rsidR="004E5BBD">
              <w:rPr>
                <w:rFonts w:ascii="Arial" w:hAnsi="Arial" w:cs="Arial"/>
                <w:bCs/>
                <w:sz w:val="20"/>
                <w:szCs w:val="20"/>
              </w:rPr>
              <w:t>5 ro</w:t>
            </w:r>
            <w:r w:rsidRPr="00D01EF0">
              <w:rPr>
                <w:rFonts w:ascii="Arial" w:hAnsi="Arial" w:cs="Arial"/>
                <w:bCs/>
                <w:sz w:val="20"/>
                <w:szCs w:val="20"/>
              </w:rPr>
              <w:t xml:space="preserve">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w:t>
            </w:r>
            <w:r w:rsidRPr="00D01EF0">
              <w:rPr>
                <w:rFonts w:ascii="Arial" w:hAnsi="Arial" w:cs="Arial"/>
                <w:bCs/>
                <w:sz w:val="20"/>
                <w:szCs w:val="20"/>
              </w:rPr>
              <w:lastRenderedPageBreak/>
              <w:t>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BB74E2">
        <w:rPr>
          <w:rFonts w:ascii="Arial" w:hAnsi="Arial" w:cs="Arial"/>
          <w:b/>
          <w:bCs/>
          <w:color w:val="000000"/>
          <w:sz w:val="20"/>
          <w:szCs w:val="20"/>
        </w:rPr>
        <w:t>nosiči na adresu:</w:t>
      </w:r>
      <w:r w:rsidRPr="003F3414">
        <w:rPr>
          <w:rFonts w:ascii="Arial" w:hAnsi="Arial" w:cs="Arial"/>
          <w:b/>
          <w:bCs/>
          <w:color w:val="000000"/>
          <w:sz w:val="20"/>
          <w:szCs w:val="20"/>
        </w:rPr>
        <w:t xml:space="preserve"> </w:t>
      </w:r>
    </w:p>
    <w:p w14:paraId="436E9667" w14:textId="24EDC15F"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Občianske združenie Ipeľ – Hont</w:t>
      </w:r>
    </w:p>
    <w:p w14:paraId="79936C96" w14:textId="77777777" w:rsidR="00BB74E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 xml:space="preserve">Horné Semerovce 100, </w:t>
      </w:r>
    </w:p>
    <w:p w14:paraId="7EB79171" w14:textId="5020135B" w:rsidR="00997F82" w:rsidRPr="00F33A5A" w:rsidRDefault="00BB74E2" w:rsidP="00C04A44">
      <w:pPr>
        <w:tabs>
          <w:tab w:val="left" w:pos="426"/>
        </w:tabs>
        <w:spacing w:before="120" w:after="120" w:line="240" w:lineRule="auto"/>
        <w:jc w:val="both"/>
        <w:rPr>
          <w:rFonts w:ascii="Arial" w:hAnsi="Arial" w:cs="Arial"/>
          <w:b/>
          <w:bCs/>
          <w:sz w:val="20"/>
          <w:szCs w:val="20"/>
        </w:rPr>
      </w:pPr>
      <w:r w:rsidRPr="00F33A5A">
        <w:rPr>
          <w:rFonts w:ascii="Arial" w:hAnsi="Arial" w:cs="Arial"/>
          <w:b/>
          <w:bCs/>
          <w:sz w:val="20"/>
          <w:szCs w:val="20"/>
        </w:rPr>
        <w:t>935 84</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D838D08" w:rsidR="00997F82" w:rsidRPr="00BB74E2" w:rsidRDefault="00997F82" w:rsidP="00BB74E2">
      <w:pPr>
        <w:pStyle w:val="Odsekzoznamu"/>
        <w:numPr>
          <w:ilvl w:val="0"/>
          <w:numId w:val="3"/>
        </w:numPr>
        <w:rPr>
          <w:rFonts w:ascii="Arial" w:hAnsi="Arial" w:cs="Arial"/>
          <w:sz w:val="20"/>
          <w:szCs w:val="20"/>
        </w:rPr>
      </w:pPr>
      <w:r w:rsidRPr="00BB74E2">
        <w:rPr>
          <w:rFonts w:ascii="Arial" w:hAnsi="Arial" w:cs="Arial"/>
          <w:sz w:val="20"/>
          <w:szCs w:val="20"/>
        </w:rPr>
        <w:t xml:space="preserve">osobne </w:t>
      </w:r>
      <w:r w:rsidR="004E5BBD" w:rsidRPr="00BB74E2">
        <w:rPr>
          <w:rFonts w:ascii="Arial" w:hAnsi="Arial" w:cs="Arial"/>
          <w:sz w:val="20"/>
          <w:szCs w:val="20"/>
        </w:rPr>
        <w:t>(</w:t>
      </w:r>
      <w:r w:rsidR="00BB74E2">
        <w:rPr>
          <w:rFonts w:ascii="Arial" w:hAnsi="Arial" w:cs="Arial"/>
          <w:sz w:val="20"/>
          <w:szCs w:val="20"/>
        </w:rPr>
        <w:t>v pracovných dňoch,</w:t>
      </w:r>
      <w:r w:rsidR="00BB74E2" w:rsidRPr="00BB74E2">
        <w:rPr>
          <w:rFonts w:ascii="Arial" w:hAnsi="Arial" w:cs="Arial"/>
          <w:sz w:val="20"/>
          <w:szCs w:val="20"/>
        </w:rPr>
        <w:t xml:space="preserve"> od </w:t>
      </w:r>
      <w:r w:rsidR="006B63EB">
        <w:rPr>
          <w:rFonts w:ascii="Arial" w:hAnsi="Arial" w:cs="Arial"/>
          <w:sz w:val="20"/>
          <w:szCs w:val="20"/>
        </w:rPr>
        <w:t>7:</w:t>
      </w:r>
      <w:r w:rsidR="00F33A5A">
        <w:rPr>
          <w:rFonts w:ascii="Arial" w:hAnsi="Arial" w:cs="Arial"/>
          <w:sz w:val="20"/>
          <w:szCs w:val="20"/>
        </w:rPr>
        <w:t>00</w:t>
      </w:r>
      <w:r w:rsidR="00BB74E2" w:rsidRPr="00BB74E2">
        <w:rPr>
          <w:rFonts w:ascii="Arial" w:hAnsi="Arial" w:cs="Arial"/>
          <w:sz w:val="20"/>
          <w:szCs w:val="20"/>
        </w:rPr>
        <w:t xml:space="preserve"> hod. do </w:t>
      </w:r>
      <w:r w:rsidR="00F33A5A">
        <w:rPr>
          <w:rFonts w:ascii="Arial" w:hAnsi="Arial" w:cs="Arial"/>
          <w:sz w:val="20"/>
          <w:szCs w:val="20"/>
        </w:rPr>
        <w:t>15:30</w:t>
      </w:r>
      <w:r w:rsidR="00BB74E2" w:rsidRPr="00BB74E2">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7EE6C0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0025C73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1E332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B1519A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C53A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EF40C9"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 xml:space="preserve">príspevku </w:t>
      </w:r>
      <w:r w:rsidRPr="00EF40C9">
        <w:rPr>
          <w:rFonts w:ascii="Arial" w:hAnsi="Arial" w:cs="Arial"/>
          <w:sz w:val="20"/>
        </w:rPr>
        <w:t>a</w:t>
      </w:r>
      <w:r w:rsidR="00FF6C9B" w:rsidRPr="00EF40C9">
        <w:rPr>
          <w:rFonts w:ascii="Arial" w:hAnsi="Arial" w:cs="Arial"/>
          <w:sz w:val="20"/>
        </w:rPr>
        <w:t> </w:t>
      </w:r>
      <w:r w:rsidRPr="00EF40C9">
        <w:rPr>
          <w:rFonts w:ascii="Arial" w:hAnsi="Arial" w:cs="Arial"/>
          <w:sz w:val="20"/>
        </w:rPr>
        <w:t>dokumentmi, ktoré sú na základe dohody zmluvných strán zakotvené v tejto zmluve.</w:t>
      </w:r>
    </w:p>
    <w:p w14:paraId="795F4B10" w14:textId="35EFCF79" w:rsidR="00EF40C9" w:rsidRDefault="00997F82" w:rsidP="00696061">
      <w:pPr>
        <w:spacing w:before="80" w:line="240" w:lineRule="auto"/>
        <w:jc w:val="both"/>
        <w:rPr>
          <w:rFonts w:ascii="Arial" w:hAnsi="Arial" w:cs="Arial"/>
          <w:sz w:val="20"/>
        </w:rPr>
      </w:pPr>
      <w:r w:rsidRPr="00EF40C9">
        <w:rPr>
          <w:rFonts w:ascii="Arial" w:hAnsi="Arial" w:cs="Arial"/>
          <w:sz w:val="20"/>
        </w:rPr>
        <w:t>Štandardný formulár zmluvy o poskytnutí príspevku je zverejnený na webovom sídle</w:t>
      </w:r>
      <w:r w:rsidR="00EF40C9" w:rsidRPr="00EF40C9">
        <w:rPr>
          <w:rFonts w:ascii="Arial" w:hAnsi="Arial" w:cs="Arial"/>
          <w:sz w:val="20"/>
        </w:rPr>
        <w:t xml:space="preserve"> </w:t>
      </w:r>
      <w:hyperlink r:id="rId26" w:history="1">
        <w:r w:rsidR="00EF40C9" w:rsidRPr="00EF40C9">
          <w:rPr>
            <w:rStyle w:val="Hypertextovprepojenie"/>
            <w:rFonts w:cs="Arial"/>
            <w:sz w:val="20"/>
          </w:rPr>
          <w:t>http://ipel-hont.eu/vzorove-dokumenty-irop/</w:t>
        </w:r>
      </w:hyperlink>
      <w:r w:rsidR="00EF40C9">
        <w:rPr>
          <w:rFonts w:ascii="Arial" w:hAnsi="Arial" w:cs="Arial"/>
          <w:sz w:val="20"/>
        </w:rPr>
        <w:t>.</w:t>
      </w:r>
    </w:p>
    <w:p w14:paraId="3F5B6A6A" w14:textId="4000CA57" w:rsidR="00997F82" w:rsidRPr="00DD103D" w:rsidRDefault="00997F82" w:rsidP="00696061">
      <w:pPr>
        <w:spacing w:before="80" w:line="240" w:lineRule="auto"/>
        <w:jc w:val="both"/>
        <w:rPr>
          <w:rFonts w:ascii="Arial" w:hAnsi="Arial" w:cs="Arial"/>
          <w:sz w:val="20"/>
        </w:rPr>
      </w:pPr>
      <w:r w:rsidRPr="00EF40C9">
        <w:rPr>
          <w:rFonts w:ascii="Arial" w:hAnsi="Arial" w:cs="Arial"/>
          <w:sz w:val="20"/>
        </w:rPr>
        <w:t>Zverejnený formulár zmluvy o príspevku je rámcovým vzorom zmluvy a MAS je oprávnená zmeniť formulár zmluvy v</w:t>
      </w:r>
      <w:r w:rsidR="00FF6C9B" w:rsidRPr="00EF40C9">
        <w:rPr>
          <w:rFonts w:ascii="Arial" w:hAnsi="Arial" w:cs="Arial"/>
          <w:sz w:val="20"/>
        </w:rPr>
        <w:t> </w:t>
      </w:r>
      <w:r w:rsidRPr="00EF40C9">
        <w:rPr>
          <w:rFonts w:ascii="Arial" w:hAnsi="Arial" w:cs="Arial"/>
          <w:sz w:val="20"/>
        </w:rPr>
        <w:t>závislosti od špecifických potrieb implementácie projektov. Formulár</w:t>
      </w:r>
      <w:r w:rsidRPr="003F3414">
        <w:rPr>
          <w:rFonts w:ascii="Arial" w:hAnsi="Arial" w:cs="Arial"/>
          <w:sz w:val="20"/>
        </w:rPr>
        <w:t xml:space="preserve">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4DCCD90" w:rsidR="00997F82" w:rsidRPr="00EA3D37"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w:t>
      </w:r>
      <w:r w:rsidRPr="00EA3D37">
        <w:rPr>
          <w:rFonts w:ascii="Arial" w:hAnsi="Arial" w:cs="Arial"/>
          <w:spacing w:val="-3"/>
          <w:sz w:val="20"/>
          <w:szCs w:val="20"/>
        </w:rPr>
        <w:t xml:space="preserve">získať od MAS na webovom sídle </w:t>
      </w:r>
      <w:hyperlink r:id="rId27" w:history="1">
        <w:r w:rsidR="00EA3D37" w:rsidRPr="00EA3D37">
          <w:rPr>
            <w:rStyle w:val="Hypertextovprepojenie"/>
            <w:rFonts w:cs="Arial"/>
            <w:spacing w:val="-3"/>
            <w:sz w:val="20"/>
            <w:szCs w:val="20"/>
          </w:rPr>
          <w:t>http://ipel-hont.eu/vyzvy-irop/</w:t>
        </w:r>
      </w:hyperlink>
      <w:r w:rsidR="00EA3D37" w:rsidRPr="00EA3D37">
        <w:rPr>
          <w:rFonts w:ascii="Arial" w:hAnsi="Arial" w:cs="Arial"/>
          <w:spacing w:val="-3"/>
          <w:sz w:val="20"/>
          <w:szCs w:val="20"/>
        </w:rPr>
        <w:t xml:space="preserve"> </w:t>
      </w:r>
      <w:r w:rsidRPr="00EA3D37">
        <w:rPr>
          <w:rFonts w:ascii="Arial" w:hAnsi="Arial" w:cs="Arial"/>
          <w:spacing w:val="-3"/>
          <w:sz w:val="20"/>
          <w:szCs w:val="20"/>
        </w:rPr>
        <w:t>a zároveň jednou z nasledovných foriem:</w:t>
      </w:r>
    </w:p>
    <w:p w14:paraId="4CB85E0D" w14:textId="77777777"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Listinnou formou - žiadatelia môžu svoje otázky posielať na adresu MAS uvedenú v časti 4.3 tejto výzvy.</w:t>
      </w:r>
    </w:p>
    <w:p w14:paraId="57FCE7FF" w14:textId="286B8EE1"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Elektronickou formou na e-mailovú adresu MAS</w:t>
      </w:r>
      <w:r w:rsidR="007C53AB" w:rsidRPr="00EA3D37">
        <w:rPr>
          <w:rFonts w:ascii="Arial" w:hAnsi="Arial" w:cs="Arial"/>
          <w:spacing w:val="-3"/>
          <w:sz w:val="20"/>
          <w:szCs w:val="20"/>
        </w:rPr>
        <w:t xml:space="preserve">: </w:t>
      </w:r>
      <w:r w:rsidRPr="00EA3D37">
        <w:rPr>
          <w:rFonts w:ascii="Arial" w:hAnsi="Arial" w:cs="Arial"/>
          <w:spacing w:val="-3"/>
          <w:sz w:val="20"/>
          <w:szCs w:val="20"/>
        </w:rPr>
        <w:t xml:space="preserve"> </w:t>
      </w:r>
      <w:hyperlink r:id="rId28" w:history="1">
        <w:r w:rsidR="00004325" w:rsidRPr="00EE57A8">
          <w:rPr>
            <w:rStyle w:val="Hypertextovprepojenie"/>
            <w:rFonts w:cs="Arial"/>
            <w:spacing w:val="-3"/>
            <w:sz w:val="20"/>
            <w:szCs w:val="20"/>
          </w:rPr>
          <w:t>ipel.hont@gmail.com</w:t>
        </w:r>
      </w:hyperlink>
      <w:r w:rsidR="00EA3D37" w:rsidRPr="00EA3D37">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Na žiadosti o informácie týkajúce sa tejto výzvy zasielané na MAS poštou alebo elektronicky</w:t>
      </w:r>
      <w:r w:rsidRPr="003F3414">
        <w:rPr>
          <w:rFonts w:ascii="Arial" w:hAnsi="Arial" w:cs="Arial"/>
          <w:spacing w:val="-3"/>
          <w:sz w:val="20"/>
          <w:szCs w:val="20"/>
        </w:rPr>
        <w:t xml:space="preserve">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7B21" w14:textId="77777777" w:rsidR="00EF167F" w:rsidRDefault="00EF167F" w:rsidP="00997F82">
      <w:pPr>
        <w:spacing w:after="0" w:line="240" w:lineRule="auto"/>
      </w:pPr>
      <w:r>
        <w:separator/>
      </w:r>
    </w:p>
  </w:endnote>
  <w:endnote w:type="continuationSeparator" w:id="0">
    <w:p w14:paraId="0AAE5AB9" w14:textId="77777777" w:rsidR="00EF167F" w:rsidRDefault="00EF167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EF167F" w:rsidRPr="000B630C" w:rsidRDefault="00EF167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EF167F" w:rsidRDefault="00EF167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F167F" w:rsidRDefault="00EF16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B505" w14:textId="77777777" w:rsidR="00EF167F" w:rsidRDefault="00EF167F" w:rsidP="00997F82">
      <w:pPr>
        <w:spacing w:after="0" w:line="240" w:lineRule="auto"/>
      </w:pPr>
      <w:r>
        <w:separator/>
      </w:r>
    </w:p>
  </w:footnote>
  <w:footnote w:type="continuationSeparator" w:id="0">
    <w:p w14:paraId="565ADD31" w14:textId="77777777" w:rsidR="00EF167F" w:rsidRDefault="00EF167F" w:rsidP="00997F82">
      <w:pPr>
        <w:spacing w:after="0" w:line="240" w:lineRule="auto"/>
      </w:pPr>
      <w:r>
        <w:continuationSeparator/>
      </w:r>
    </w:p>
  </w:footnote>
  <w:footnote w:id="1">
    <w:p w14:paraId="39E21627" w14:textId="2F4D7060" w:rsidR="00EF167F" w:rsidRPr="00726901" w:rsidRDefault="00EF167F"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EF167F" w:rsidRPr="00726901" w:rsidRDefault="00EF167F" w:rsidP="00726901">
      <w:pPr>
        <w:pStyle w:val="Textpoznmkypodiarou"/>
        <w:numPr>
          <w:ilvl w:val="0"/>
          <w:numId w:val="68"/>
        </w:numPr>
        <w:jc w:val="both"/>
      </w:pPr>
      <w:r>
        <w:t>f</w:t>
      </w:r>
      <w:r w:rsidRPr="00726901">
        <w:t>yzicky sa zrealizovali všetky Aktivity Projektu,</w:t>
      </w:r>
    </w:p>
    <w:p w14:paraId="5AC6E6E7" w14:textId="3186AE87" w:rsidR="00EF167F" w:rsidRDefault="00EF167F"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4C7C72AB" w:rsidR="00EF167F" w:rsidRPr="007C53AB" w:rsidRDefault="00EF167F" w:rsidP="00997F82">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sidRPr="007C53AB">
        <w:rPr>
          <w:rFonts w:ascii="Arial" w:hAnsi="Arial" w:cs="Arial"/>
          <w:sz w:val="16"/>
          <w:szCs w:val="16"/>
        </w:rPr>
        <w:t>D103 Kapacita podporenej školskej infraštruktúry základných škôl)</w:t>
      </w:r>
      <w:r>
        <w:rPr>
          <w:rFonts w:ascii="Arial" w:hAnsi="Arial" w:cs="Arial"/>
          <w:sz w:val="16"/>
          <w:szCs w:val="16"/>
        </w:rPr>
        <w:t>.</w:t>
      </w:r>
    </w:p>
  </w:footnote>
  <w:footnote w:id="3">
    <w:p w14:paraId="75372597" w14:textId="58F7A4E1" w:rsidR="00EF167F" w:rsidRPr="003F3414" w:rsidRDefault="00EF167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1181D21" w:rsidR="00EF167F" w:rsidRPr="001F013A" w:rsidRDefault="00EF167F"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522441F" wp14:editId="20B05EBD">
          <wp:simplePos x="0" y="0"/>
          <wp:positionH relativeFrom="column">
            <wp:posOffset>480060</wp:posOffset>
          </wp:positionH>
          <wp:positionV relativeFrom="paragraph">
            <wp:posOffset>-92075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4B3AFD6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5901EF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EF167F" w:rsidRDefault="00EF167F" w:rsidP="00DD3EE2">
    <w:pPr>
      <w:pStyle w:val="Hlavika"/>
    </w:pPr>
  </w:p>
  <w:p w14:paraId="25C2BAF4" w14:textId="116F9CC5" w:rsidR="00EF167F" w:rsidRPr="00FC401E" w:rsidRDefault="00EF167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4325"/>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54B7"/>
    <w:rsid w:val="00116361"/>
    <w:rsid w:val="00117483"/>
    <w:rsid w:val="001214F6"/>
    <w:rsid w:val="00137B55"/>
    <w:rsid w:val="00142678"/>
    <w:rsid w:val="00156B34"/>
    <w:rsid w:val="00156C68"/>
    <w:rsid w:val="001651C7"/>
    <w:rsid w:val="00175444"/>
    <w:rsid w:val="00175E83"/>
    <w:rsid w:val="00182C4F"/>
    <w:rsid w:val="00182D10"/>
    <w:rsid w:val="00183589"/>
    <w:rsid w:val="001862A8"/>
    <w:rsid w:val="001871DC"/>
    <w:rsid w:val="001931A7"/>
    <w:rsid w:val="00194B54"/>
    <w:rsid w:val="001A3BF1"/>
    <w:rsid w:val="001A7A3A"/>
    <w:rsid w:val="001B1D3F"/>
    <w:rsid w:val="001B7788"/>
    <w:rsid w:val="001C2252"/>
    <w:rsid w:val="001C32D3"/>
    <w:rsid w:val="001C383A"/>
    <w:rsid w:val="001C7C64"/>
    <w:rsid w:val="001D1A82"/>
    <w:rsid w:val="001D2251"/>
    <w:rsid w:val="001D5273"/>
    <w:rsid w:val="001E3321"/>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183"/>
    <w:rsid w:val="003357FD"/>
    <w:rsid w:val="00336B47"/>
    <w:rsid w:val="003426E3"/>
    <w:rsid w:val="003427FA"/>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5BBD"/>
    <w:rsid w:val="004E7718"/>
    <w:rsid w:val="004F2597"/>
    <w:rsid w:val="004F2ED1"/>
    <w:rsid w:val="004F7821"/>
    <w:rsid w:val="00506D83"/>
    <w:rsid w:val="00512D03"/>
    <w:rsid w:val="00515B27"/>
    <w:rsid w:val="00531A13"/>
    <w:rsid w:val="00531ECE"/>
    <w:rsid w:val="00532C24"/>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BED"/>
    <w:rsid w:val="005C7DBB"/>
    <w:rsid w:val="005D4668"/>
    <w:rsid w:val="005E7202"/>
    <w:rsid w:val="005F0F78"/>
    <w:rsid w:val="005F1D06"/>
    <w:rsid w:val="0063182B"/>
    <w:rsid w:val="00632098"/>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63EB"/>
    <w:rsid w:val="006C025E"/>
    <w:rsid w:val="006C54ED"/>
    <w:rsid w:val="006C7DF6"/>
    <w:rsid w:val="006D0AAF"/>
    <w:rsid w:val="006D29F3"/>
    <w:rsid w:val="006D2C8B"/>
    <w:rsid w:val="006E6056"/>
    <w:rsid w:val="006F333C"/>
    <w:rsid w:val="006F5281"/>
    <w:rsid w:val="00701A7A"/>
    <w:rsid w:val="00715270"/>
    <w:rsid w:val="00715D4A"/>
    <w:rsid w:val="0072488D"/>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34A5"/>
    <w:rsid w:val="007B5B99"/>
    <w:rsid w:val="007C53AB"/>
    <w:rsid w:val="007D1F0F"/>
    <w:rsid w:val="007D58CE"/>
    <w:rsid w:val="007E0409"/>
    <w:rsid w:val="007F0518"/>
    <w:rsid w:val="0080104A"/>
    <w:rsid w:val="008014D4"/>
    <w:rsid w:val="00802379"/>
    <w:rsid w:val="00803FFD"/>
    <w:rsid w:val="00806622"/>
    <w:rsid w:val="0081625D"/>
    <w:rsid w:val="00820B07"/>
    <w:rsid w:val="008215FF"/>
    <w:rsid w:val="00823509"/>
    <w:rsid w:val="00825667"/>
    <w:rsid w:val="0083548F"/>
    <w:rsid w:val="00843399"/>
    <w:rsid w:val="00843C6F"/>
    <w:rsid w:val="00850A43"/>
    <w:rsid w:val="00857902"/>
    <w:rsid w:val="008644F8"/>
    <w:rsid w:val="008657E3"/>
    <w:rsid w:val="00870313"/>
    <w:rsid w:val="00875F76"/>
    <w:rsid w:val="00882C9E"/>
    <w:rsid w:val="00890C26"/>
    <w:rsid w:val="008B1D0F"/>
    <w:rsid w:val="008E4E7C"/>
    <w:rsid w:val="008F0E53"/>
    <w:rsid w:val="008F5F19"/>
    <w:rsid w:val="0090412C"/>
    <w:rsid w:val="009041D0"/>
    <w:rsid w:val="00905190"/>
    <w:rsid w:val="00914482"/>
    <w:rsid w:val="009233A6"/>
    <w:rsid w:val="00937A8F"/>
    <w:rsid w:val="009424BC"/>
    <w:rsid w:val="00946FAA"/>
    <w:rsid w:val="00955C2F"/>
    <w:rsid w:val="00967D3D"/>
    <w:rsid w:val="009852EB"/>
    <w:rsid w:val="00990198"/>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155"/>
    <w:rsid w:val="00A90A85"/>
    <w:rsid w:val="00A945C2"/>
    <w:rsid w:val="00A97509"/>
    <w:rsid w:val="00A97B68"/>
    <w:rsid w:val="00AA0A82"/>
    <w:rsid w:val="00AA39B6"/>
    <w:rsid w:val="00AB07F9"/>
    <w:rsid w:val="00AC028F"/>
    <w:rsid w:val="00AC36A2"/>
    <w:rsid w:val="00AD1E6C"/>
    <w:rsid w:val="00AD4007"/>
    <w:rsid w:val="00AD7FDE"/>
    <w:rsid w:val="00AE11DC"/>
    <w:rsid w:val="00AE3309"/>
    <w:rsid w:val="00AE641C"/>
    <w:rsid w:val="00B10F27"/>
    <w:rsid w:val="00B12C25"/>
    <w:rsid w:val="00B12E40"/>
    <w:rsid w:val="00B17A13"/>
    <w:rsid w:val="00B26F6D"/>
    <w:rsid w:val="00B336CA"/>
    <w:rsid w:val="00B36BBA"/>
    <w:rsid w:val="00B43666"/>
    <w:rsid w:val="00B43B53"/>
    <w:rsid w:val="00B673F2"/>
    <w:rsid w:val="00B75121"/>
    <w:rsid w:val="00B768E9"/>
    <w:rsid w:val="00B830C6"/>
    <w:rsid w:val="00B8659A"/>
    <w:rsid w:val="00B92D9B"/>
    <w:rsid w:val="00B9697E"/>
    <w:rsid w:val="00BB56CE"/>
    <w:rsid w:val="00BB74E2"/>
    <w:rsid w:val="00BC0708"/>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E7C52"/>
    <w:rsid w:val="00CF1AEB"/>
    <w:rsid w:val="00D002A1"/>
    <w:rsid w:val="00D05CF5"/>
    <w:rsid w:val="00D0789F"/>
    <w:rsid w:val="00D15307"/>
    <w:rsid w:val="00D44A36"/>
    <w:rsid w:val="00D54138"/>
    <w:rsid w:val="00D6032C"/>
    <w:rsid w:val="00D75D44"/>
    <w:rsid w:val="00D820A6"/>
    <w:rsid w:val="00D82CE8"/>
    <w:rsid w:val="00D83861"/>
    <w:rsid w:val="00DA2934"/>
    <w:rsid w:val="00DA2DC3"/>
    <w:rsid w:val="00DA6B22"/>
    <w:rsid w:val="00DB2C62"/>
    <w:rsid w:val="00DB3F0F"/>
    <w:rsid w:val="00DD26C9"/>
    <w:rsid w:val="00DD3EE2"/>
    <w:rsid w:val="00DD6618"/>
    <w:rsid w:val="00DD6A61"/>
    <w:rsid w:val="00DD722D"/>
    <w:rsid w:val="00DE4354"/>
    <w:rsid w:val="00DE6A3B"/>
    <w:rsid w:val="00DF0742"/>
    <w:rsid w:val="00DF122D"/>
    <w:rsid w:val="00DF16ED"/>
    <w:rsid w:val="00E0368D"/>
    <w:rsid w:val="00E101C8"/>
    <w:rsid w:val="00E25742"/>
    <w:rsid w:val="00E30379"/>
    <w:rsid w:val="00E30D9E"/>
    <w:rsid w:val="00E44198"/>
    <w:rsid w:val="00E54587"/>
    <w:rsid w:val="00E60334"/>
    <w:rsid w:val="00E67F15"/>
    <w:rsid w:val="00E906F3"/>
    <w:rsid w:val="00E91593"/>
    <w:rsid w:val="00E922AD"/>
    <w:rsid w:val="00E9613C"/>
    <w:rsid w:val="00EA155E"/>
    <w:rsid w:val="00EA3C9B"/>
    <w:rsid w:val="00EA3D37"/>
    <w:rsid w:val="00EA766C"/>
    <w:rsid w:val="00EB29CA"/>
    <w:rsid w:val="00EB65C0"/>
    <w:rsid w:val="00EC7AEC"/>
    <w:rsid w:val="00ED0FA1"/>
    <w:rsid w:val="00ED17B7"/>
    <w:rsid w:val="00ED6D9F"/>
    <w:rsid w:val="00EE0748"/>
    <w:rsid w:val="00EF167F"/>
    <w:rsid w:val="00EF2E95"/>
    <w:rsid w:val="00EF40C9"/>
    <w:rsid w:val="00EF6638"/>
    <w:rsid w:val="00F004C3"/>
    <w:rsid w:val="00F108CA"/>
    <w:rsid w:val="00F12E6A"/>
    <w:rsid w:val="00F23F27"/>
    <w:rsid w:val="00F27CCE"/>
    <w:rsid w:val="00F30DAB"/>
    <w:rsid w:val="00F31886"/>
    <w:rsid w:val="00F33A5A"/>
    <w:rsid w:val="00F34153"/>
    <w:rsid w:val="00F413B2"/>
    <w:rsid w:val="00F43666"/>
    <w:rsid w:val="00F5202D"/>
    <w:rsid w:val="00F61F89"/>
    <w:rsid w:val="00F62451"/>
    <w:rsid w:val="00F771F1"/>
    <w:rsid w:val="00F8335C"/>
    <w:rsid w:val="00F83D77"/>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ipel-hont.eu/vzorove-dokument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ipel.hont@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ipel-hont.eu/vyzvy-iro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A26A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2FF7"/>
    <w:rsid w:val="00B558D0"/>
    <w:rsid w:val="00B727C9"/>
    <w:rsid w:val="00B973B3"/>
    <w:rsid w:val="00BA64EF"/>
    <w:rsid w:val="00BB7349"/>
    <w:rsid w:val="00C11362"/>
    <w:rsid w:val="00C34E20"/>
    <w:rsid w:val="00C41399"/>
    <w:rsid w:val="00C64CC7"/>
    <w:rsid w:val="00C91FDE"/>
    <w:rsid w:val="00C97176"/>
    <w:rsid w:val="00CB17DE"/>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12994</Words>
  <Characters>74067</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2021-07-06T08:54:00Z</dcterms:created>
  <dcterms:modified xsi:type="dcterms:W3CDTF">2021-07-09T09:17:00Z</dcterms:modified>
</cp:coreProperties>
</file>