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162C984B" w:rsidR="00963D69" w:rsidRPr="00C13613" w:rsidRDefault="005104B6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5104B6">
        <w:rPr>
          <w:rFonts w:ascii="Arial" w:eastAsia="Times New Roman" w:hAnsi="Arial" w:cs="Arial"/>
          <w:b/>
          <w:sz w:val="28"/>
          <w:szCs w:val="20"/>
        </w:rPr>
        <w:t>Občianske združenie Ipeľ - Hont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667A5C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104B6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FDAF84E" w14:textId="72A48CFB" w:rsidR="00963D69" w:rsidRPr="00997F82" w:rsidRDefault="0007524C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07524C">
        <w:rPr>
          <w:rFonts w:ascii="Arial" w:eastAsia="Times New Roman" w:hAnsi="Arial" w:cs="Arial"/>
          <w:sz w:val="28"/>
          <w:szCs w:val="20"/>
        </w:rPr>
        <w:t>kód výzvy: IROP-CLLD-X266-512-002</w:t>
      </w: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FCEC6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415C9">
        <w:rPr>
          <w:rFonts w:ascii="Arial" w:eastAsia="Times New Roman" w:hAnsi="Arial" w:cs="Arial"/>
          <w:sz w:val="22"/>
        </w:rPr>
        <w:t>20.9.2022</w:t>
      </w:r>
    </w:p>
    <w:p w14:paraId="227FB5D8" w14:textId="2500579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415C9">
        <w:rPr>
          <w:rFonts w:ascii="Arial" w:eastAsia="Times New Roman" w:hAnsi="Arial" w:cs="Arial"/>
          <w:sz w:val="22"/>
        </w:rPr>
        <w:t>21.9.2022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C96B5B2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675F0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2E0F849" w14:textId="66929BB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D675F0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16A7" w14:textId="77777777" w:rsidR="00AE0720" w:rsidRDefault="00AE0720" w:rsidP="00963D69">
      <w:pPr>
        <w:spacing w:after="0" w:line="240" w:lineRule="auto"/>
      </w:pPr>
      <w:r>
        <w:separator/>
      </w:r>
    </w:p>
  </w:endnote>
  <w:endnote w:type="continuationSeparator" w:id="0">
    <w:p w14:paraId="4DA8DE35" w14:textId="77777777" w:rsidR="00AE0720" w:rsidRDefault="00AE072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351" w14:textId="77777777" w:rsidR="00AE0720" w:rsidRDefault="00AE0720" w:rsidP="00963D69">
      <w:pPr>
        <w:spacing w:after="0" w:line="240" w:lineRule="auto"/>
      </w:pPr>
      <w:r>
        <w:separator/>
      </w:r>
    </w:p>
  </w:footnote>
  <w:footnote w:type="continuationSeparator" w:id="0">
    <w:p w14:paraId="34641615" w14:textId="77777777" w:rsidR="00AE0720" w:rsidRDefault="00AE072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6E5D03D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0D1133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4B6">
      <w:rPr>
        <w:rFonts w:ascii="Arial Narrow" w:hAnsi="Arial Narrow"/>
        <w:sz w:val="20"/>
      </w:rPr>
      <w:t xml:space="preserve">             </w:t>
    </w:r>
    <w:r w:rsidR="005104B6">
      <w:rPr>
        <w:rFonts w:ascii="Arial Narrow" w:hAnsi="Arial Narrow"/>
        <w:noProof/>
        <w:sz w:val="20"/>
      </w:rPr>
      <w:drawing>
        <wp:inline distT="0" distB="0" distL="0" distR="0" wp14:anchorId="72CAFBDE" wp14:editId="68905F9E">
          <wp:extent cx="542290" cy="567055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9813">
    <w:abstractNumId w:val="8"/>
  </w:num>
  <w:num w:numId="2" w16cid:durableId="1364012658">
    <w:abstractNumId w:val="9"/>
  </w:num>
  <w:num w:numId="3" w16cid:durableId="1162428899">
    <w:abstractNumId w:val="7"/>
  </w:num>
  <w:num w:numId="4" w16cid:durableId="916330304">
    <w:abstractNumId w:val="2"/>
  </w:num>
  <w:num w:numId="5" w16cid:durableId="1816143526">
    <w:abstractNumId w:val="5"/>
  </w:num>
  <w:num w:numId="6" w16cid:durableId="1564943755">
    <w:abstractNumId w:val="3"/>
  </w:num>
  <w:num w:numId="7" w16cid:durableId="868955499">
    <w:abstractNumId w:val="0"/>
  </w:num>
  <w:num w:numId="8" w16cid:durableId="1094785688">
    <w:abstractNumId w:val="4"/>
  </w:num>
  <w:num w:numId="9" w16cid:durableId="1958681319">
    <w:abstractNumId w:val="1"/>
  </w:num>
  <w:num w:numId="10" w16cid:durableId="387799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5C9"/>
    <w:rsid w:val="0007524C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104B6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675F0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56C2F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2022-08-22T09:17:00Z</dcterms:created>
  <dcterms:modified xsi:type="dcterms:W3CDTF">2022-08-22T09:17:00Z</dcterms:modified>
</cp:coreProperties>
</file>